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如何选择电力电缆故障测试仪</w:t>
      </w:r>
    </w:p>
    <w:p>
      <w:pPr>
        <w:rPr>
          <w:rFonts w:hint="eastAsia"/>
        </w:rPr>
      </w:pPr>
    </w:p>
    <w:p>
      <w:pPr>
        <w:rPr>
          <w:rFonts w:hint="eastAsia"/>
        </w:rPr>
      </w:pPr>
      <w:r>
        <w:rPr>
          <w:rFonts w:hint="eastAsia"/>
        </w:rPr>
        <w:t>目前市场上的电缆故障测试仪品种繁多，价格从几千元到几十万元不等，使用户要采购该类仪器时不知如何选择。实际各行各业所用电缆的材质、结构、用途、敷设方式、电压等级及接线方式都不尽相同。其常见故障特征及解决方式也应该是不同的。但目前市场上厂家层次不齐，还没有任何一个的产品能很好的解决各种电缆故障，许多用户购买了该类产品后发现仪器本身并不适合解决自己所在行业的电缆故障，从而将其长期闲置，浪费了资金。实际上用户不要局限于只考虑一家的产品，可根据自己所在行业的电缆特征将该类产品进行科学选择，选出最适合自己的电缆故障测试组合，可大大提高工作效率，也避免了不必要的资金浪费。根据用户所处的行业、电缆类型及常见故障的不同特征，以下几种电缆故障测试组合可供广大用户合理选配。 　　</w:t>
      </w:r>
    </w:p>
    <w:p>
      <w:pPr>
        <w:rPr>
          <w:rFonts w:hint="eastAsia"/>
        </w:rPr>
      </w:pPr>
    </w:p>
    <w:p>
      <w:pPr>
        <w:rPr>
          <w:rFonts w:hint="eastAsia"/>
        </w:rPr>
      </w:pPr>
      <w:r>
        <w:rPr>
          <w:rFonts w:hint="eastAsia"/>
        </w:rPr>
        <w:t xml:space="preserve">  电力企业用户：供电企业的输配电系统数量多，线路长。最关心是高压电缆故障;其常见故障分两类，一类是电缆在运行中突然发生故障。其故障特征表现充分，如完全短路、完全开路、死接地，其在故障点出都有明显的损伤，此类故障占到绝大多数。我们可称之为运行故障，还有一类故障是在做预试时发现的高阻泄漏故障和闪络型故障。我们把这种故障叫做试验故障。 　　</w:t>
      </w:r>
    </w:p>
    <w:p>
      <w:pPr>
        <w:rPr>
          <w:rFonts w:hint="eastAsia"/>
        </w:rPr>
      </w:pPr>
    </w:p>
    <w:p>
      <w:pPr>
        <w:rPr>
          <w:rFonts w:hint="eastAsia"/>
        </w:rPr>
      </w:pPr>
      <w:r>
        <w:rPr>
          <w:rFonts w:hint="eastAsia"/>
        </w:rPr>
        <w:t xml:space="preserve">  目前电力部门所使用的电缆故障测试仪基本都是以“冲闪法”为原理设计生产成的电缆故障测试仪;就其原理来说，解决高阻泄漏和高阻闪络型故障最合适，此时故障点放电时，电压高、声音大，在地面上定点容易，而且目前全世界也只有这一种解决方法，但此类故障不是很常见。但用“冲闪法”解决运行故障时就不合适了。因为此时故障绝缘阻值较低，故障点在放电时声音很小，在地面上定点时很难听到放电声音，如果一味地提高放电电压，会损伤电缆使新的故障隐患产生。实际上此类故障定点时完全没有必要使用传统的放电听声音来定点。 　　</w:t>
      </w:r>
    </w:p>
    <w:p>
      <w:pPr>
        <w:rPr>
          <w:rFonts w:hint="eastAsia"/>
        </w:rPr>
      </w:pPr>
    </w:p>
    <w:p>
      <w:pPr>
        <w:rPr>
          <w:rFonts w:hint="eastAsia"/>
        </w:rPr>
      </w:pPr>
      <w:r>
        <w:rPr>
          <w:rFonts w:hint="eastAsia"/>
        </w:rPr>
        <w:t xml:space="preserve">  目前以“冲闪法”为原理的电缆故障测试仪，实际应当叫作“高压电缆的高阻故障测试仪”。它对高压电缆的高阻闪络及高阻泄漏故障解决起来非常适合，而目前也只有此种方式可以解决，这是因为此类故障一般在电缆的外皮看不出有什么痕迹，只有用“冲闪法”迫使故障点放电，才能测出故障点距离，高压击穿故障点使故障特征表露出来，才能确定故障点的准确位置。而运行故障一般都接地良好，我们用 “跨步电压”来确定故障点，是最切合实际的解决方法可少走弯路，提高工效。而目前电力部门在测试故障时，并没有将两类故障区分对待，在实际的生产生活中，我们主要解决的是</w:t>
      </w:r>
      <w:bookmarkStart w:id="0" w:name="_GoBack"/>
      <w:bookmarkEnd w:id="0"/>
      <w:r>
        <w:rPr>
          <w:rFonts w:hint="eastAsia"/>
        </w:rPr>
        <w:t>运行故障。</w:t>
      </w:r>
    </w:p>
    <w:p>
      <w:pPr>
        <w:rPr>
          <w:rFonts w:hint="eastAsia"/>
        </w:rPr>
      </w:pPr>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7"/>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7"/>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7"/>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7"/>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7"/>
          <w:rFonts w:ascii="Arial" w:hAnsi="Arial" w:cs="Arial"/>
          <w:szCs w:val="21"/>
        </w:rPr>
        <w:t>真空滤油机生产厂家</w:t>
      </w:r>
      <w:r>
        <w:rPr>
          <w:rFonts w:ascii="Arial" w:hAnsi="Arial" w:cs="Arial"/>
          <w:szCs w:val="21"/>
        </w:rPr>
        <w:fldChar w:fldCharType="end"/>
      </w:r>
      <w:r>
        <w:rPr>
          <w:rFonts w:hint="eastAsia"/>
        </w:rPr>
        <w:t>等等的介绍，您如果对我们的产品有兴趣，欢迎来电咨询。谢谢!</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7F"/>
    <w:rsid w:val="003E286F"/>
    <w:rsid w:val="00806F7F"/>
    <w:rsid w:val="00AB1333"/>
    <w:rsid w:val="00CB2EA8"/>
    <w:rsid w:val="00CB45D8"/>
    <w:rsid w:val="04B23191"/>
    <w:rsid w:val="23D81221"/>
    <w:rsid w:val="51411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0"/>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1"/>
    <w:unhideWhenUsed/>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apple-converted-space"/>
    <w:basedOn w:val="5"/>
    <w:qFormat/>
    <w:uiPriority w:val="0"/>
  </w:style>
  <w:style w:type="character" w:customStyle="1" w:styleId="10">
    <w:name w:val="正文文本缩进 Char"/>
    <w:basedOn w:val="5"/>
    <w:link w:val="2"/>
    <w:qFormat/>
    <w:uiPriority w:val="99"/>
    <w:rPr>
      <w:rFonts w:ascii="宋体" w:hAnsi="宋体" w:eastAsia="宋体" w:cs="宋体"/>
      <w:kern w:val="0"/>
      <w:sz w:val="24"/>
      <w:szCs w:val="24"/>
    </w:rPr>
  </w:style>
  <w:style w:type="character" w:customStyle="1" w:styleId="11">
    <w:name w:val="批注框文本 Char"/>
    <w:basedOn w:val="5"/>
    <w:link w:val="3"/>
    <w:semiHidden/>
    <w:qFormat/>
    <w:uiPriority w:val="99"/>
    <w:rPr>
      <w:sz w:val="18"/>
      <w:szCs w:val="18"/>
    </w:rPr>
  </w:style>
  <w:style w:type="paragraph" w:customStyle="1" w:styleId="12">
    <w:name w:val="defaul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1848</Characters>
  <Lines>15</Lines>
  <Paragraphs>4</Paragraphs>
  <ScaleCrop>false</ScaleCrop>
  <LinksUpToDate>false</LinksUpToDate>
  <CharactersWithSpaces>2168</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2017-04-08T05:57:00Z</dcterms:created>
  <dc:creator>DELL</dc:creator>
  <cp:lastModifiedBy>DELL</cp:lastModifiedBy>
  <dcterms:modified xsi:type="dcterms:W3CDTF">2017-04-08T08:40:29Z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